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9E" w:rsidRDefault="002A03BF">
      <w:pPr>
        <w:tabs>
          <w:tab w:val="left" w:pos="3544"/>
        </w:tabs>
        <w:spacing w:after="72" w:line="360" w:lineRule="exact"/>
        <w:ind w:left="472" w:hanging="472"/>
        <w:jc w:val="center"/>
        <w:rPr>
          <w:rFonts w:ascii="標楷體" w:hAnsi="標楷體"/>
          <w:sz w:val="40"/>
          <w:szCs w:val="40"/>
        </w:rPr>
      </w:pPr>
      <w:bookmarkStart w:id="0" w:name="_GoBack"/>
      <w:bookmarkEnd w:id="0"/>
      <w:r>
        <w:rPr>
          <w:rFonts w:ascii="標楷體" w:hAnsi="標楷體"/>
          <w:sz w:val="40"/>
          <w:szCs w:val="40"/>
        </w:rPr>
        <w:t>花蓮縣地方教育發展基金經費執行流程簡化方案</w:t>
      </w:r>
    </w:p>
    <w:p w:rsidR="00A8449E" w:rsidRDefault="002A03BF">
      <w:pPr>
        <w:ind w:left="925" w:hanging="896"/>
        <w:jc w:val="center"/>
        <w:rPr>
          <w:rFonts w:ascii="標楷體" w:hAnsi="標楷體"/>
          <w:sz w:val="40"/>
          <w:szCs w:val="40"/>
        </w:rPr>
      </w:pPr>
      <w:r>
        <w:rPr>
          <w:rFonts w:ascii="標楷體" w:hAnsi="標楷體"/>
          <w:sz w:val="40"/>
          <w:szCs w:val="40"/>
        </w:rPr>
        <w:t>修正對照表</w:t>
      </w:r>
    </w:p>
    <w:p w:rsidR="00A8449E" w:rsidRDefault="00A8449E">
      <w:pPr>
        <w:ind w:left="29" w:firstLine="320"/>
        <w:rPr>
          <w:rFonts w:ascii="標楷體" w:hAnsi="標楷體"/>
          <w:sz w:val="32"/>
        </w:rPr>
      </w:pPr>
    </w:p>
    <w:tbl>
      <w:tblPr>
        <w:tblW w:w="10206" w:type="dxa"/>
        <w:tblInd w:w="-114" w:type="dxa"/>
        <w:tblCellMar>
          <w:left w:w="10" w:type="dxa"/>
          <w:right w:w="10" w:type="dxa"/>
        </w:tblCellMar>
        <w:tblLook w:val="0000" w:firstRow="0" w:lastRow="0" w:firstColumn="0" w:lastColumn="0" w:noHBand="0" w:noVBand="0"/>
      </w:tblPr>
      <w:tblGrid>
        <w:gridCol w:w="3572"/>
        <w:gridCol w:w="3516"/>
        <w:gridCol w:w="3118"/>
      </w:tblGrid>
      <w:tr w:rsidR="00A8449E">
        <w:tblPrEx>
          <w:tblCellMar>
            <w:top w:w="0" w:type="dxa"/>
            <w:bottom w:w="0" w:type="dxa"/>
          </w:tblCellMar>
        </w:tblPrEx>
        <w:trPr>
          <w:trHeight w:val="272"/>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49E" w:rsidRDefault="002A03BF">
            <w:pPr>
              <w:pStyle w:val="12-26"/>
              <w:spacing w:line="0" w:lineRule="atLeast"/>
              <w:ind w:left="240" w:right="240"/>
              <w:jc w:val="left"/>
              <w:rPr>
                <w:rFonts w:ascii="標楷體" w:eastAsia="標楷體" w:hAnsi="標楷體"/>
                <w:szCs w:val="24"/>
              </w:rPr>
            </w:pPr>
            <w:r>
              <w:rPr>
                <w:rFonts w:ascii="標楷體" w:eastAsia="標楷體" w:hAnsi="標楷體"/>
                <w:szCs w:val="24"/>
              </w:rPr>
              <w:t>修正規定</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449E" w:rsidRDefault="002A03BF">
            <w:pPr>
              <w:pStyle w:val="12-26"/>
              <w:spacing w:line="0" w:lineRule="atLeast"/>
              <w:ind w:left="240" w:right="240"/>
              <w:jc w:val="left"/>
              <w:rPr>
                <w:rFonts w:ascii="標楷體" w:eastAsia="標楷體" w:hAnsi="標楷體"/>
                <w:szCs w:val="24"/>
              </w:rPr>
            </w:pPr>
            <w:r>
              <w:rPr>
                <w:rFonts w:ascii="標楷體" w:eastAsia="標楷體" w:hAnsi="標楷體"/>
                <w:szCs w:val="24"/>
              </w:rPr>
              <w:t>現行規定</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449E" w:rsidRDefault="002A03BF">
            <w:pPr>
              <w:jc w:val="center"/>
              <w:rPr>
                <w:rFonts w:ascii="標楷體" w:hAnsi="標楷體"/>
              </w:rPr>
            </w:pPr>
            <w:r>
              <w:rPr>
                <w:rFonts w:ascii="標楷體" w:hAnsi="標楷體"/>
              </w:rPr>
              <w:t>說</w:t>
            </w:r>
            <w:r>
              <w:rPr>
                <w:rFonts w:ascii="標楷體" w:hAnsi="標楷體"/>
              </w:rPr>
              <w:t xml:space="preserve">  </w:t>
            </w:r>
            <w:r>
              <w:rPr>
                <w:rFonts w:ascii="標楷體" w:hAnsi="標楷體"/>
              </w:rPr>
              <w:t>明</w:t>
            </w:r>
          </w:p>
        </w:tc>
      </w:tr>
      <w:tr w:rsidR="00A8449E">
        <w:tblPrEx>
          <w:tblCellMar>
            <w:top w:w="0" w:type="dxa"/>
            <w:bottom w:w="0" w:type="dxa"/>
          </w:tblCellMar>
        </w:tblPrEx>
        <w:trPr>
          <w:trHeight w:val="983"/>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449E" w:rsidRDefault="002A03BF">
            <w:pPr>
              <w:spacing w:before="120" w:line="360" w:lineRule="exact"/>
              <w:ind w:left="480" w:hanging="480"/>
              <w:jc w:val="both"/>
            </w:pPr>
            <w:r>
              <w:rPr>
                <w:rFonts w:ascii="標楷體" w:hAnsi="標楷體"/>
                <w:bCs/>
              </w:rPr>
              <w:t xml:space="preserve"> </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449E" w:rsidRDefault="002A03BF">
            <w:pPr>
              <w:spacing w:line="360" w:lineRule="exact"/>
              <w:ind w:left="480" w:hanging="480"/>
              <w:jc w:val="both"/>
            </w:pPr>
            <w:r>
              <w:rPr>
                <w:rFonts w:ascii="標楷體" w:hAnsi="標楷體"/>
                <w:bCs/>
              </w:rPr>
              <w:t>一、</w:t>
            </w:r>
            <w:r>
              <w:rPr>
                <w:rFonts w:ascii="標楷體" w:hAnsi="標楷體"/>
              </w:rPr>
              <w:t>實施期間：自中華民國</w:t>
            </w:r>
            <w:r>
              <w:rPr>
                <w:rFonts w:ascii="標楷體" w:hAnsi="標楷體"/>
              </w:rPr>
              <w:t>101</w:t>
            </w:r>
            <w:r>
              <w:rPr>
                <w:rFonts w:ascii="標楷體" w:hAnsi="標楷體"/>
              </w:rPr>
              <w:t>年</w:t>
            </w:r>
            <w:r>
              <w:rPr>
                <w:rFonts w:ascii="標楷體" w:hAnsi="標楷體"/>
              </w:rPr>
              <w:t>3</w:t>
            </w:r>
            <w:r>
              <w:rPr>
                <w:rFonts w:ascii="標楷體" w:hAnsi="標楷體"/>
              </w:rPr>
              <w:t>月</w:t>
            </w:r>
            <w:r>
              <w:rPr>
                <w:rFonts w:ascii="標楷體" w:hAnsi="標楷體"/>
              </w:rPr>
              <w:t>12</w:t>
            </w:r>
            <w:r>
              <w:rPr>
                <w:rFonts w:ascii="標楷體" w:hAnsi="標楷體"/>
              </w:rPr>
              <w:t>日開始實施。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449E" w:rsidRDefault="002A03BF">
            <w:pPr>
              <w:spacing w:line="360" w:lineRule="exact"/>
              <w:ind w:left="480" w:hanging="480"/>
              <w:jc w:val="both"/>
            </w:pPr>
            <w:r>
              <w:rPr>
                <w:rFonts w:ascii="標楷體" w:hAnsi="標楷體"/>
                <w:u w:val="single"/>
              </w:rPr>
              <w:t>本點刪除</w:t>
            </w:r>
            <w:r>
              <w:rPr>
                <w:rFonts w:ascii="標楷體" w:hAnsi="標楷體"/>
              </w:rPr>
              <w:t>。</w:t>
            </w:r>
          </w:p>
          <w:p w:rsidR="00A8449E" w:rsidRDefault="00A8449E">
            <w:pPr>
              <w:jc w:val="both"/>
              <w:rPr>
                <w:rFonts w:ascii="標楷體" w:hAnsi="標楷體"/>
              </w:rPr>
            </w:pPr>
          </w:p>
        </w:tc>
      </w:tr>
      <w:tr w:rsidR="00A8449E">
        <w:tblPrEx>
          <w:tblCellMar>
            <w:top w:w="0" w:type="dxa"/>
            <w:bottom w:w="0" w:type="dxa"/>
          </w:tblCellMar>
        </w:tblPrEx>
        <w:trPr>
          <w:trHeight w:val="1802"/>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449E" w:rsidRDefault="002A03BF">
            <w:pPr>
              <w:numPr>
                <w:ilvl w:val="0"/>
                <w:numId w:val="1"/>
              </w:numPr>
              <w:spacing w:line="360" w:lineRule="exact"/>
              <w:jc w:val="both"/>
            </w:pPr>
            <w:r>
              <w:rPr>
                <w:rFonts w:ascii="標楷體" w:hAnsi="標楷體"/>
              </w:rPr>
              <w:t>實施對象：本縣地方教育發展基金預算項下各學校</w:t>
            </w:r>
            <w:r>
              <w:rPr>
                <w:rFonts w:ascii="標楷體" w:hAnsi="標楷體"/>
                <w:u w:val="single"/>
              </w:rPr>
              <w:t>分基金</w:t>
            </w:r>
            <w:r>
              <w:rPr>
                <w:rFonts w:ascii="標楷體" w:hAnsi="標楷體"/>
              </w:rPr>
              <w:t>，包括體育高級中等學校、各國民中學、各國民小學。</w:t>
            </w:r>
          </w:p>
          <w:p w:rsidR="00A8449E" w:rsidRDefault="00A8449E">
            <w:pPr>
              <w:spacing w:line="360" w:lineRule="exact"/>
              <w:ind w:left="500"/>
              <w:jc w:val="both"/>
              <w:rPr>
                <w:rFonts w:ascii="標楷體" w:hAnsi="標楷體"/>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449E" w:rsidRDefault="002A03BF">
            <w:pPr>
              <w:spacing w:line="360" w:lineRule="exact"/>
              <w:ind w:left="480" w:hanging="480"/>
              <w:jc w:val="both"/>
              <w:rPr>
                <w:rFonts w:ascii="標楷體" w:hAnsi="標楷體"/>
              </w:rPr>
            </w:pPr>
            <w:r>
              <w:rPr>
                <w:rFonts w:ascii="標楷體" w:hAnsi="標楷體"/>
              </w:rPr>
              <w:t>二、實施對象：本縣地方教育發展基金預算項下各學校，包括體育高級中等學校、各國民中學、各國民小學。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449E" w:rsidRDefault="002A03BF">
            <w:pPr>
              <w:spacing w:line="360" w:lineRule="exact"/>
              <w:ind w:left="480" w:hanging="480"/>
              <w:jc w:val="both"/>
              <w:rPr>
                <w:rFonts w:ascii="標楷體" w:hAnsi="標楷體"/>
              </w:rPr>
            </w:pPr>
            <w:r>
              <w:rPr>
                <w:rFonts w:ascii="標楷體" w:hAnsi="標楷體"/>
              </w:rPr>
              <w:t>一、點次變更。</w:t>
            </w:r>
          </w:p>
          <w:p w:rsidR="00A8449E" w:rsidRDefault="002A03BF">
            <w:pPr>
              <w:spacing w:line="360" w:lineRule="exact"/>
              <w:ind w:left="480" w:hanging="480"/>
              <w:jc w:val="both"/>
              <w:rPr>
                <w:rFonts w:ascii="標楷體" w:hAnsi="標楷體"/>
              </w:rPr>
            </w:pPr>
            <w:r>
              <w:rPr>
                <w:rFonts w:ascii="標楷體" w:hAnsi="標楷體"/>
              </w:rPr>
              <w:t>二、配合法規用語，酌作文字修正。</w:t>
            </w:r>
          </w:p>
        </w:tc>
      </w:tr>
      <w:tr w:rsidR="00A8449E">
        <w:tblPrEx>
          <w:tblCellMar>
            <w:top w:w="0" w:type="dxa"/>
            <w:bottom w:w="0" w:type="dxa"/>
          </w:tblCellMar>
        </w:tblPrEx>
        <w:trPr>
          <w:trHeight w:val="1802"/>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449E" w:rsidRDefault="002A03BF">
            <w:pPr>
              <w:spacing w:line="360" w:lineRule="exact"/>
              <w:ind w:left="480" w:hanging="480"/>
              <w:jc w:val="both"/>
            </w:pPr>
            <w:r>
              <w:rPr>
                <w:rFonts w:ascii="標楷體" w:hAnsi="標楷體"/>
                <w:u w:val="single"/>
              </w:rPr>
              <w:t>二</w:t>
            </w:r>
            <w:r>
              <w:rPr>
                <w:rFonts w:ascii="標楷體" w:hAnsi="標楷體"/>
              </w:rPr>
              <w:t>、適用範圍：教育處</w:t>
            </w:r>
            <w:r>
              <w:rPr>
                <w:rFonts w:ascii="標楷體" w:hAnsi="標楷體"/>
                <w:u w:val="single"/>
              </w:rPr>
              <w:t>分基金之</w:t>
            </w:r>
            <w:r>
              <w:rPr>
                <w:rFonts w:ascii="標楷體" w:hAnsi="標楷體"/>
              </w:rPr>
              <w:t>經資門預算及</w:t>
            </w:r>
            <w:r>
              <w:rPr>
                <w:rFonts w:ascii="標楷體" w:hAnsi="標楷體"/>
                <w:u w:val="single"/>
              </w:rPr>
              <w:t>代收代付經費</w:t>
            </w:r>
            <w:r>
              <w:rPr>
                <w:rFonts w:ascii="標楷體" w:hAnsi="標楷體"/>
              </w:rPr>
              <w:t>。</w:t>
            </w: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ind w:left="480" w:hanging="480"/>
              <w:jc w:val="both"/>
              <w:rPr>
                <w:rFonts w:ascii="標楷體" w:hAnsi="標楷體"/>
                <w:u w:val="single"/>
              </w:rPr>
            </w:pPr>
          </w:p>
          <w:p w:rsidR="00A8449E" w:rsidRDefault="00A8449E">
            <w:pPr>
              <w:spacing w:line="360" w:lineRule="exact"/>
              <w:jc w:val="both"/>
              <w:rPr>
                <w:rFonts w:ascii="標楷體" w:hAnsi="標楷體"/>
                <w:u w:val="single"/>
              </w:rPr>
            </w:pPr>
          </w:p>
          <w:p w:rsidR="00A8449E" w:rsidRDefault="00A8449E">
            <w:pPr>
              <w:spacing w:line="360" w:lineRule="exact"/>
              <w:jc w:val="both"/>
              <w:rPr>
                <w:rFonts w:ascii="標楷體" w:hAnsi="標楷體"/>
                <w:u w:val="single"/>
              </w:rPr>
            </w:pPr>
          </w:p>
          <w:p w:rsidR="00A8449E" w:rsidRDefault="00A8449E">
            <w:pPr>
              <w:spacing w:line="360" w:lineRule="exact"/>
              <w:jc w:val="both"/>
              <w:rPr>
                <w:rFonts w:ascii="標楷體" w:hAnsi="標楷體"/>
                <w:u w:val="single"/>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449E" w:rsidRDefault="002A03BF">
            <w:pPr>
              <w:spacing w:line="360" w:lineRule="exact"/>
              <w:ind w:left="480" w:hanging="480"/>
              <w:jc w:val="both"/>
            </w:pPr>
            <w:r>
              <w:rPr>
                <w:rFonts w:ascii="標楷體" w:hAnsi="標楷體"/>
                <w:kern w:val="3"/>
                <w:szCs w:val="20"/>
              </w:rPr>
              <w:t>三、適用範圍：教育處經資門預算及</w:t>
            </w:r>
            <w:r>
              <w:rPr>
                <w:rFonts w:ascii="標楷體" w:hAnsi="標楷體"/>
                <w:kern w:val="3"/>
                <w:szCs w:val="20"/>
                <w:u w:val="single"/>
              </w:rPr>
              <w:t>教育部專案補助本府地方教育發展基金</w:t>
            </w:r>
            <w:r>
              <w:rPr>
                <w:rFonts w:ascii="標楷體" w:hAnsi="標楷體"/>
                <w:kern w:val="3"/>
                <w:szCs w:val="20"/>
                <w:u w:val="single"/>
              </w:rPr>
              <w:t>2342</w:t>
            </w:r>
            <w:r>
              <w:rPr>
                <w:rFonts w:ascii="標楷體" w:hAnsi="標楷體"/>
                <w:kern w:val="3"/>
                <w:szCs w:val="20"/>
                <w:u w:val="single"/>
              </w:rPr>
              <w:t>專戶代辦經費，不含核定單一</w:t>
            </w:r>
            <w:r>
              <w:rPr>
                <w:rFonts w:ascii="標楷體" w:hAnsi="標楷體"/>
                <w:kern w:val="3"/>
                <w:szCs w:val="20"/>
                <w:u w:val="single"/>
              </w:rPr>
              <w:t>(</w:t>
            </w:r>
            <w:r>
              <w:rPr>
                <w:rFonts w:ascii="標楷體" w:hAnsi="標楷體"/>
                <w:kern w:val="3"/>
                <w:szCs w:val="20"/>
                <w:u w:val="single"/>
              </w:rPr>
              <w:t>及合併</w:t>
            </w:r>
            <w:r>
              <w:rPr>
                <w:rFonts w:ascii="標楷體" w:hAnsi="標楷體"/>
                <w:kern w:val="3"/>
                <w:szCs w:val="20"/>
                <w:u w:val="single"/>
              </w:rPr>
              <w:t>)</w:t>
            </w:r>
            <w:r>
              <w:rPr>
                <w:rFonts w:ascii="標楷體" w:hAnsi="標楷體"/>
                <w:kern w:val="3"/>
                <w:szCs w:val="20"/>
                <w:u w:val="single"/>
              </w:rPr>
              <w:t>工程、財物、勞務採購金額逾</w:t>
            </w:r>
            <w:r>
              <w:rPr>
                <w:rFonts w:ascii="標楷體" w:hAnsi="標楷體"/>
                <w:kern w:val="3"/>
                <w:szCs w:val="20"/>
                <w:u w:val="single"/>
              </w:rPr>
              <w:t>100</w:t>
            </w:r>
            <w:r>
              <w:rPr>
                <w:rFonts w:ascii="標楷體" w:hAnsi="標楷體"/>
                <w:kern w:val="3"/>
                <w:szCs w:val="20"/>
                <w:u w:val="single"/>
              </w:rPr>
              <w:t>萬元之</w:t>
            </w:r>
            <w:r>
              <w:rPr>
                <w:rFonts w:ascii="標楷體" w:hAnsi="標楷體"/>
                <w:kern w:val="3"/>
                <w:szCs w:val="20"/>
              </w:rPr>
              <w:t>計畫。</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449E" w:rsidRDefault="002A03BF">
            <w:pPr>
              <w:spacing w:line="360" w:lineRule="exact"/>
              <w:ind w:left="480" w:hanging="480"/>
              <w:jc w:val="both"/>
              <w:rPr>
                <w:rFonts w:ascii="標楷體" w:hAnsi="標楷體"/>
              </w:rPr>
            </w:pPr>
            <w:r>
              <w:rPr>
                <w:rFonts w:ascii="標楷體" w:hAnsi="標楷體"/>
              </w:rPr>
              <w:t>一、點次變更。</w:t>
            </w:r>
          </w:p>
          <w:p w:rsidR="00A8449E" w:rsidRDefault="002A03BF">
            <w:pPr>
              <w:spacing w:line="360" w:lineRule="exact"/>
              <w:ind w:left="480" w:hanging="480"/>
              <w:jc w:val="both"/>
            </w:pPr>
            <w:r>
              <w:rPr>
                <w:rFonts w:ascii="標楷體" w:hAnsi="標楷體"/>
              </w:rPr>
              <w:t>二、</w:t>
            </w:r>
            <w:r>
              <w:rPr>
                <w:rFonts w:ascii="FKI符號" w:hAnsi="FKI符號" w:cs="Helvetica"/>
              </w:rPr>
              <w:t>因應中央各部會計畫型補助款逐年倍增，且各校核定補助逾一百萬元之計畫須以原始憑證送本府核銷，人力負荷沉重外，本府及學校重複辦理審核作業，請款流程行政作業冗長，</w:t>
            </w:r>
            <w:r>
              <w:rPr>
                <w:rFonts w:ascii="FKI符號" w:hAnsi="FKI符號" w:cs="Helvetica"/>
              </w:rPr>
              <w:t>為避免重複審核及加速撥款流程，參考多數縣市政府補助款原始憑證皆留存各校，故將原第三點適用範圍重新定義，取消原簡化方案僅適用教育處分基金經資門預算及教育處專案補助代辦經費未逾一百萬元計畫之限制，修正適用範圍為教育處分基金之經資門預算及代收代付經費</w:t>
            </w:r>
            <w:r>
              <w:rPr>
                <w:rFonts w:ascii="FKI符號" w:hAnsi="FKI符號" w:cs="Helvetica"/>
              </w:rPr>
              <w:t>(</w:t>
            </w:r>
            <w:r>
              <w:rPr>
                <w:rFonts w:ascii="FKI符號" w:hAnsi="FKI符號" w:cs="Helvetica"/>
              </w:rPr>
              <w:t>補助單位不限</w:t>
            </w:r>
            <w:r>
              <w:rPr>
                <w:rFonts w:ascii="FKI符號" w:hAnsi="FKI符號" w:cs="Helvetica"/>
              </w:rPr>
              <w:t>)</w:t>
            </w:r>
            <w:r>
              <w:rPr>
                <w:rFonts w:ascii="FKI符號" w:hAnsi="FKI符號" w:cs="Helvetica"/>
              </w:rPr>
              <w:t>。</w:t>
            </w:r>
          </w:p>
          <w:p w:rsidR="00A8449E" w:rsidRDefault="002A03BF">
            <w:pPr>
              <w:spacing w:line="360" w:lineRule="exact"/>
              <w:ind w:left="480" w:hanging="480"/>
              <w:jc w:val="both"/>
              <w:rPr>
                <w:rFonts w:ascii="標楷體" w:hAnsi="標楷體"/>
              </w:rPr>
            </w:pPr>
            <w:r>
              <w:rPr>
                <w:rFonts w:ascii="標楷體" w:hAnsi="標楷體"/>
              </w:rPr>
              <w:t>三、配合法規用語，酌作文字修正。</w:t>
            </w:r>
          </w:p>
          <w:p w:rsidR="00A8449E" w:rsidRDefault="00A8449E">
            <w:pPr>
              <w:spacing w:line="360" w:lineRule="exact"/>
              <w:ind w:left="480" w:hanging="480"/>
              <w:jc w:val="both"/>
              <w:rPr>
                <w:rFonts w:ascii="標楷體" w:hAnsi="標楷體"/>
              </w:rPr>
            </w:pPr>
          </w:p>
        </w:tc>
      </w:tr>
      <w:tr w:rsidR="00A8449E">
        <w:tblPrEx>
          <w:tblCellMar>
            <w:top w:w="0" w:type="dxa"/>
            <w:bottom w:w="0" w:type="dxa"/>
          </w:tblCellMar>
        </w:tblPrEx>
        <w:trPr>
          <w:trHeight w:val="2156"/>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449E" w:rsidRDefault="002A03BF">
            <w:pPr>
              <w:spacing w:line="360" w:lineRule="exact"/>
              <w:ind w:left="480" w:hanging="480"/>
              <w:jc w:val="both"/>
            </w:pPr>
            <w:r>
              <w:rPr>
                <w:rFonts w:ascii="標楷體" w:hAnsi="標楷體"/>
                <w:u w:val="single"/>
              </w:rPr>
              <w:lastRenderedPageBreak/>
              <w:t>三</w:t>
            </w:r>
            <w:r>
              <w:rPr>
                <w:rFonts w:ascii="標楷體" w:hAnsi="標楷體"/>
              </w:rPr>
              <w:t>、實施辦法：</w:t>
            </w:r>
          </w:p>
          <w:p w:rsidR="00A8449E" w:rsidRDefault="002A03BF">
            <w:pPr>
              <w:spacing w:line="360" w:lineRule="exact"/>
              <w:ind w:left="713" w:hanging="713"/>
              <w:jc w:val="both"/>
              <w:rPr>
                <w:rFonts w:ascii="標楷體" w:hAnsi="標楷體"/>
              </w:rPr>
            </w:pPr>
            <w:r>
              <w:rPr>
                <w:rFonts w:ascii="標楷體" w:hAnsi="標楷體"/>
              </w:rPr>
              <w:t>（一）</w:t>
            </w:r>
          </w:p>
          <w:p w:rsidR="00A8449E" w:rsidRDefault="002A03BF">
            <w:pPr>
              <w:spacing w:line="360" w:lineRule="exact"/>
              <w:ind w:left="713" w:hanging="713"/>
              <w:jc w:val="both"/>
            </w:pPr>
            <w:r>
              <w:rPr>
                <w:rFonts w:ascii="標楷體" w:hAnsi="標楷體"/>
              </w:rPr>
              <w:t xml:space="preserve">   </w:t>
            </w:r>
            <w:r>
              <w:rPr>
                <w:rFonts w:ascii="標楷體" w:hAnsi="標楷體"/>
                <w:u w:val="single"/>
              </w:rPr>
              <w:t>1</w:t>
            </w:r>
            <w:r>
              <w:rPr>
                <w:rFonts w:ascii="標楷體" w:hAnsi="標楷體"/>
              </w:rPr>
              <w:t>、教育處</w:t>
            </w:r>
            <w:r>
              <w:rPr>
                <w:rFonts w:ascii="標楷體" w:hAnsi="標楷體"/>
                <w:u w:val="single"/>
              </w:rPr>
              <w:t>分基金</w:t>
            </w:r>
            <w:r>
              <w:rPr>
                <w:rFonts w:ascii="標楷體" w:hAnsi="標楷體"/>
              </w:rPr>
              <w:t>「經資門預算」及「</w:t>
            </w:r>
            <w:r>
              <w:rPr>
                <w:rFonts w:ascii="標楷體" w:hAnsi="標楷體"/>
                <w:u w:val="single"/>
              </w:rPr>
              <w:t>代收代付經費</w:t>
            </w:r>
            <w:r>
              <w:rPr>
                <w:rFonts w:ascii="標楷體" w:hAnsi="標楷體"/>
              </w:rPr>
              <w:t>」以補助或委託所屬學校辦理者，得於計畫簽核後，通知受補助（委辦）學校備據以實付方式撥款，惟工程、財物及勞務採購應另檢附「申請撥款資料彙整表」（附表一）憑撥。</w:t>
            </w:r>
          </w:p>
          <w:p w:rsidR="00A8449E" w:rsidRDefault="002A03BF">
            <w:pPr>
              <w:spacing w:line="360" w:lineRule="exact"/>
              <w:ind w:left="713" w:hanging="713"/>
              <w:jc w:val="both"/>
            </w:pPr>
            <w:r>
              <w:rPr>
                <w:rFonts w:ascii="標楷體" w:hAnsi="標楷體"/>
              </w:rPr>
              <w:t xml:space="preserve">   </w:t>
            </w:r>
            <w:r>
              <w:rPr>
                <w:rFonts w:ascii="標楷體" w:hAnsi="標楷體"/>
                <w:u w:val="single"/>
              </w:rPr>
              <w:t>2</w:t>
            </w:r>
            <w:r>
              <w:rPr>
                <w:rFonts w:ascii="標楷體" w:hAnsi="標楷體"/>
              </w:rPr>
              <w:t>、受補助（委辦）學校應於執行完竣後二十日內填寫「花蓮縣政府教育處補助（委辦）經費結報表」（附表二）報府備查。</w:t>
            </w:r>
            <w:r>
              <w:rPr>
                <w:rFonts w:ascii="標楷體" w:hAnsi="標楷體"/>
                <w:u w:val="single"/>
              </w:rPr>
              <w:t>倘有結餘款、契約罰鍰及工程督導費等應倂同結報表繳回本府。</w:t>
            </w:r>
          </w:p>
          <w:p w:rsidR="00A8449E" w:rsidRDefault="00A8449E">
            <w:pPr>
              <w:spacing w:line="360" w:lineRule="exact"/>
              <w:ind w:left="713" w:hanging="713"/>
              <w:jc w:val="both"/>
              <w:rPr>
                <w:rFonts w:ascii="標楷體" w:hAnsi="標楷體"/>
                <w:u w:val="single"/>
              </w:rPr>
            </w:pPr>
          </w:p>
          <w:p w:rsidR="00A8449E" w:rsidRDefault="00A8449E">
            <w:pPr>
              <w:spacing w:line="360" w:lineRule="exact"/>
              <w:ind w:left="713" w:hanging="713"/>
              <w:jc w:val="both"/>
              <w:rPr>
                <w:rFonts w:ascii="標楷體" w:hAnsi="標楷體"/>
                <w:u w:val="single"/>
              </w:rPr>
            </w:pPr>
          </w:p>
          <w:p w:rsidR="00A8449E" w:rsidRDefault="002A03BF">
            <w:pPr>
              <w:spacing w:line="360" w:lineRule="exact"/>
              <w:ind w:left="713" w:hanging="713"/>
              <w:jc w:val="both"/>
              <w:rPr>
                <w:rFonts w:ascii="標楷體" w:hAnsi="標楷體"/>
              </w:rPr>
            </w:pPr>
            <w:r>
              <w:rPr>
                <w:rFonts w:ascii="標楷體" w:hAnsi="標楷體"/>
              </w:rPr>
              <w:t>（二）撥付各校辦理之計畫經費，其收入依代收代付相關規定辦理，並依年度及計畫項目分設明細科目，原始憑證授權各校自行保管備查，各校應確依會計審計等相關法令，妥善保管，業務主管單位並</w:t>
            </w:r>
            <w:r>
              <w:rPr>
                <w:rFonts w:ascii="標楷體" w:hAnsi="標楷體"/>
              </w:rPr>
              <w:t>應確實督導。</w:t>
            </w:r>
          </w:p>
          <w:p w:rsidR="00A8449E" w:rsidRDefault="00A8449E">
            <w:pPr>
              <w:spacing w:line="360" w:lineRule="exact"/>
              <w:ind w:left="713" w:hanging="713"/>
              <w:jc w:val="both"/>
              <w:rPr>
                <w:rFonts w:ascii="標楷體" w:hAnsi="標楷體"/>
              </w:rPr>
            </w:pPr>
          </w:p>
          <w:p w:rsidR="00A8449E" w:rsidRDefault="002A03BF">
            <w:pPr>
              <w:spacing w:line="360" w:lineRule="exact"/>
              <w:ind w:left="713" w:hanging="713"/>
              <w:jc w:val="both"/>
              <w:rPr>
                <w:rFonts w:ascii="標楷體" w:hAnsi="標楷體"/>
              </w:rPr>
            </w:pPr>
            <w:r>
              <w:rPr>
                <w:rFonts w:ascii="標楷體" w:hAnsi="標楷體"/>
              </w:rPr>
              <w:t>（三）業務主管單位對補助（委辦）計畫概算應確實審核，經費支用項目及標準應依指定計畫及「花蓮縣共同性費用編列基準」等相關法令規範辦理，受補助（委辦）學校應詳估經費概算需求，並本節約原則核實支用。</w:t>
            </w:r>
          </w:p>
          <w:p w:rsidR="00A8449E" w:rsidRDefault="00A8449E">
            <w:pPr>
              <w:spacing w:line="360" w:lineRule="exact"/>
              <w:ind w:left="713" w:hanging="713"/>
              <w:jc w:val="both"/>
              <w:rPr>
                <w:rFonts w:ascii="標楷體" w:hAnsi="標楷體"/>
              </w:rPr>
            </w:pPr>
          </w:p>
          <w:p w:rsidR="00A8449E" w:rsidRDefault="00A8449E">
            <w:pPr>
              <w:spacing w:line="360" w:lineRule="exact"/>
              <w:ind w:left="713" w:hanging="713"/>
              <w:jc w:val="both"/>
              <w:rPr>
                <w:rFonts w:ascii="標楷體" w:hAnsi="標楷體"/>
              </w:rPr>
            </w:pPr>
          </w:p>
          <w:p w:rsidR="00A8449E" w:rsidRDefault="002A03BF">
            <w:pPr>
              <w:spacing w:line="360" w:lineRule="exact"/>
              <w:ind w:left="713" w:hanging="713"/>
              <w:jc w:val="both"/>
            </w:pPr>
            <w:r>
              <w:rPr>
                <w:rFonts w:ascii="標楷體" w:hAnsi="標楷體"/>
              </w:rPr>
              <w:t>（四）教育處行文各校核定補助（委辦）計畫時，應於函文敘明本府開支預算年度、</w:t>
            </w:r>
            <w:r>
              <w:rPr>
                <w:rFonts w:ascii="標楷體" w:hAnsi="標楷體"/>
                <w:u w:val="single"/>
              </w:rPr>
              <w:t>會計子目代碼</w:t>
            </w:r>
            <w:r>
              <w:rPr>
                <w:rFonts w:ascii="標楷體" w:hAnsi="標楷體"/>
              </w:rPr>
              <w:t>、經費執行簡化方案</w:t>
            </w:r>
            <w:r>
              <w:rPr>
                <w:rFonts w:ascii="標楷體" w:hAnsi="標楷體"/>
                <w:u w:val="single"/>
              </w:rPr>
              <w:t>適用表件</w:t>
            </w:r>
            <w:r>
              <w:rPr>
                <w:rFonts w:ascii="標楷體" w:hAnsi="標楷體"/>
              </w:rPr>
              <w:t>及結餘款</w:t>
            </w:r>
            <w:r>
              <w:rPr>
                <w:rFonts w:ascii="標楷體" w:hAnsi="標楷體"/>
                <w:u w:val="single"/>
              </w:rPr>
              <w:t>、契約罰鍰及工程督導費等</w:t>
            </w:r>
            <w:r>
              <w:rPr>
                <w:rFonts w:ascii="標楷體" w:hAnsi="標楷體"/>
              </w:rPr>
              <w:t>繳回方式，並請受補助（委辦）學校將核定計畫含經費概算知會其會計單位，俾利協助計畫執行與控管。</w:t>
            </w:r>
          </w:p>
          <w:p w:rsidR="00A8449E" w:rsidRDefault="00A8449E">
            <w:pPr>
              <w:spacing w:line="360" w:lineRule="exact"/>
              <w:ind w:left="713" w:hanging="713"/>
              <w:jc w:val="both"/>
              <w:rPr>
                <w:rFonts w:ascii="標楷體" w:hAnsi="標楷體"/>
              </w:rPr>
            </w:pPr>
          </w:p>
          <w:p w:rsidR="00A8449E" w:rsidRDefault="002A03BF">
            <w:pPr>
              <w:spacing w:line="360" w:lineRule="exact"/>
              <w:ind w:left="713" w:hanging="713"/>
              <w:jc w:val="both"/>
            </w:pPr>
            <w:r>
              <w:rPr>
                <w:rFonts w:ascii="標楷體" w:hAnsi="標楷體"/>
              </w:rPr>
              <w:t>（五）</w:t>
            </w:r>
            <w:r>
              <w:rPr>
                <w:rFonts w:ascii="標楷體" w:hAnsi="標楷體"/>
                <w:u w:val="single"/>
              </w:rPr>
              <w:t>經教育處核定辦理補助或委辦計畫之中心、社群或輔導團</w:t>
            </w:r>
            <w:r>
              <w:rPr>
                <w:rFonts w:ascii="標楷體" w:hAnsi="標楷體"/>
                <w:u w:val="single"/>
              </w:rPr>
              <w:t>(</w:t>
            </w:r>
            <w:r>
              <w:rPr>
                <w:rFonts w:ascii="標楷體" w:hAnsi="標楷體"/>
                <w:u w:val="single"/>
              </w:rPr>
              <w:t>群</w:t>
            </w:r>
            <w:r>
              <w:rPr>
                <w:rFonts w:ascii="標楷體" w:hAnsi="標楷體"/>
                <w:u w:val="single"/>
              </w:rPr>
              <w:t>)</w:t>
            </w:r>
            <w:r>
              <w:rPr>
                <w:rFonts w:ascii="標楷體" w:hAnsi="標楷體"/>
                <w:u w:val="single"/>
              </w:rPr>
              <w:t>等任務編組學校，除教育處另有規定外，適用本簡化方案第三點</w:t>
            </w:r>
            <w:r>
              <w:rPr>
                <w:rFonts w:ascii="標楷體" w:hAnsi="標楷體"/>
                <w:u w:val="single"/>
              </w:rPr>
              <w:t>(</w:t>
            </w:r>
            <w:r>
              <w:rPr>
                <w:rFonts w:ascii="標楷體" w:hAnsi="標楷體"/>
                <w:u w:val="single"/>
              </w:rPr>
              <w:t>一</w:t>
            </w:r>
            <w:r>
              <w:rPr>
                <w:rFonts w:ascii="標楷體" w:hAnsi="標楷體"/>
                <w:u w:val="single"/>
              </w:rPr>
              <w:t>)</w:t>
            </w:r>
            <w:r>
              <w:rPr>
                <w:rFonts w:ascii="標楷體" w:hAnsi="標楷體"/>
                <w:u w:val="single"/>
              </w:rPr>
              <w:t>至</w:t>
            </w:r>
            <w:r>
              <w:rPr>
                <w:rFonts w:ascii="標楷體" w:hAnsi="標楷體"/>
                <w:u w:val="single"/>
              </w:rPr>
              <w:t>(</w:t>
            </w:r>
            <w:r>
              <w:rPr>
                <w:rFonts w:ascii="標楷體" w:hAnsi="標楷體"/>
                <w:u w:val="single"/>
              </w:rPr>
              <w:t>三</w:t>
            </w:r>
            <w:r>
              <w:rPr>
                <w:rFonts w:ascii="標楷體" w:hAnsi="標楷體"/>
                <w:u w:val="single"/>
              </w:rPr>
              <w:t>)</w:t>
            </w:r>
            <w:r>
              <w:rPr>
                <w:rFonts w:ascii="標楷體" w:hAnsi="標楷體"/>
                <w:u w:val="single"/>
              </w:rPr>
              <w:t>。</w:t>
            </w:r>
          </w:p>
          <w:p w:rsidR="00A8449E" w:rsidRDefault="00A8449E">
            <w:pPr>
              <w:spacing w:before="120" w:line="360" w:lineRule="exact"/>
              <w:ind w:left="480" w:hanging="480"/>
              <w:jc w:val="both"/>
              <w:rPr>
                <w:rFonts w:ascii="標楷體" w:hAnsi="標楷體"/>
                <w:bCs/>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449E" w:rsidRDefault="002A03BF">
            <w:pPr>
              <w:spacing w:line="360" w:lineRule="exact"/>
              <w:ind w:left="480" w:hanging="480"/>
              <w:jc w:val="both"/>
              <w:rPr>
                <w:rFonts w:ascii="標楷體" w:hAnsi="標楷體"/>
              </w:rPr>
            </w:pPr>
            <w:r>
              <w:rPr>
                <w:rFonts w:ascii="標楷體" w:hAnsi="標楷體"/>
              </w:rPr>
              <w:lastRenderedPageBreak/>
              <w:t>四、實施辦法：</w:t>
            </w:r>
          </w:p>
          <w:p w:rsidR="00A8449E" w:rsidRDefault="002A03BF">
            <w:pPr>
              <w:spacing w:line="360" w:lineRule="exact"/>
              <w:ind w:left="713" w:hanging="713"/>
              <w:jc w:val="both"/>
            </w:pPr>
            <w:r>
              <w:rPr>
                <w:rFonts w:ascii="標楷體" w:hAnsi="標楷體"/>
              </w:rPr>
              <w:t>（一）教育處</w:t>
            </w:r>
            <w:r>
              <w:rPr>
                <w:rFonts w:ascii="標楷體" w:hAnsi="標楷體"/>
                <w:u w:val="single"/>
              </w:rPr>
              <w:t>執行</w:t>
            </w:r>
            <w:r>
              <w:rPr>
                <w:rFonts w:ascii="標楷體" w:hAnsi="標楷體"/>
              </w:rPr>
              <w:t>「經資門預算」及「</w:t>
            </w:r>
            <w:r>
              <w:rPr>
                <w:rFonts w:ascii="標楷體" w:hAnsi="標楷體"/>
                <w:u w:val="single"/>
              </w:rPr>
              <w:t>教育部專案補助代辦經費</w:t>
            </w:r>
            <w:r>
              <w:rPr>
                <w:rFonts w:ascii="標楷體" w:hAnsi="標楷體"/>
              </w:rPr>
              <w:t>」以補助或委託所屬學校辦理者，得於計畫簽核後，通知受補助（委辦）學校備據以實付方式撥款，惟工程、財物及勞務採購應另檢附</w:t>
            </w:r>
            <w:r>
              <w:rPr>
                <w:rFonts w:ascii="標楷體" w:hAnsi="標楷體"/>
                <w:u w:val="single"/>
              </w:rPr>
              <w:t>契約</w:t>
            </w:r>
            <w:r>
              <w:rPr>
                <w:rFonts w:ascii="標楷體" w:hAnsi="標楷體"/>
                <w:u w:val="single"/>
              </w:rPr>
              <w:t>(10</w:t>
            </w:r>
            <w:r>
              <w:rPr>
                <w:rFonts w:ascii="標楷體" w:hAnsi="標楷體"/>
                <w:u w:val="single"/>
              </w:rPr>
              <w:t>萬元以下之採購案，得檢附估價單；財物採購依共同供應契約者，請附共同供應契約簡約及訂購單影本</w:t>
            </w:r>
            <w:r>
              <w:rPr>
                <w:rFonts w:ascii="標楷體" w:hAnsi="標楷體"/>
                <w:u w:val="single"/>
              </w:rPr>
              <w:t>)</w:t>
            </w:r>
            <w:r>
              <w:rPr>
                <w:rFonts w:ascii="標楷體" w:hAnsi="標楷體"/>
                <w:u w:val="single"/>
              </w:rPr>
              <w:t>及</w:t>
            </w:r>
            <w:r>
              <w:rPr>
                <w:rFonts w:ascii="標楷體" w:hAnsi="標楷體"/>
              </w:rPr>
              <w:t>「申請撥款資料彙整表」（附表一）憑撥，受補助（委辦）單位應於執行完竣後二十日內填寫「花</w:t>
            </w:r>
            <w:r>
              <w:rPr>
                <w:rFonts w:ascii="標楷體" w:hAnsi="標楷體"/>
              </w:rPr>
              <w:t>蓮縣政府教育處補助（委辦）經費結報表」（附表二）報府備查。</w:t>
            </w:r>
          </w:p>
          <w:p w:rsidR="00A8449E" w:rsidRDefault="002A03BF">
            <w:pPr>
              <w:spacing w:line="360" w:lineRule="exact"/>
              <w:ind w:left="713" w:hanging="713"/>
              <w:jc w:val="both"/>
              <w:rPr>
                <w:rFonts w:ascii="標楷體" w:hAnsi="標楷體"/>
              </w:rPr>
            </w:pPr>
            <w:r>
              <w:rPr>
                <w:rFonts w:ascii="標楷體" w:hAnsi="標楷體"/>
              </w:rPr>
              <w:t>（二）撥付各校辦理之計畫經費，其收入依代收代付相關規定辦理，並依年度及計畫項目分設明細科目，原始憑證授權各校自行保管備查，各校應確依會計審計等相關法令，妥善保管，業務主管單位並應確實督導。</w:t>
            </w:r>
          </w:p>
          <w:p w:rsidR="00A8449E" w:rsidRDefault="00A8449E">
            <w:pPr>
              <w:spacing w:line="360" w:lineRule="exact"/>
              <w:ind w:left="713" w:hanging="713"/>
              <w:jc w:val="both"/>
              <w:rPr>
                <w:rFonts w:ascii="標楷體" w:hAnsi="標楷體"/>
              </w:rPr>
            </w:pPr>
          </w:p>
          <w:p w:rsidR="00A8449E" w:rsidRDefault="002A03BF">
            <w:pPr>
              <w:spacing w:line="360" w:lineRule="exact"/>
              <w:ind w:left="713" w:hanging="713"/>
              <w:jc w:val="both"/>
            </w:pPr>
            <w:r>
              <w:rPr>
                <w:rFonts w:ascii="標楷體" w:hAnsi="標楷體"/>
              </w:rPr>
              <w:t>（三）業務主管單位對補助（委辦）計畫概算應確實審核，經費支用項目及標準應依指定計畫及「花蓮縣共同性費用編列基準」等相關法令規範辦理，受補助（委辦）學校應詳估經費概算需求，並本節約原則核實支用</w:t>
            </w:r>
            <w:r>
              <w:rPr>
                <w:rFonts w:ascii="標楷體" w:hAnsi="標楷體"/>
                <w:u w:val="single"/>
              </w:rPr>
              <w:t>，倘有結餘款或契約罰鍰應倂同結報表</w:t>
            </w:r>
            <w:r>
              <w:rPr>
                <w:rFonts w:ascii="標楷體" w:hAnsi="標楷體"/>
                <w:u w:val="single"/>
              </w:rPr>
              <w:lastRenderedPageBreak/>
              <w:t>繳回本府</w:t>
            </w:r>
            <w:r>
              <w:rPr>
                <w:rFonts w:ascii="標楷體" w:hAnsi="標楷體"/>
              </w:rPr>
              <w:t>。</w:t>
            </w:r>
          </w:p>
          <w:p w:rsidR="00A8449E" w:rsidRDefault="002A03BF">
            <w:pPr>
              <w:spacing w:line="360" w:lineRule="exact"/>
              <w:ind w:left="713" w:hanging="713"/>
              <w:jc w:val="both"/>
            </w:pPr>
            <w:r>
              <w:rPr>
                <w:rFonts w:ascii="標楷體" w:hAnsi="標楷體"/>
              </w:rPr>
              <w:t>（四）教育處行文各校核定</w:t>
            </w:r>
            <w:r>
              <w:rPr>
                <w:rFonts w:ascii="標楷體" w:hAnsi="標楷體"/>
              </w:rPr>
              <w:t>補助（委辦）計畫時，應於函文敘明本府開支預算年度、</w:t>
            </w:r>
            <w:r>
              <w:rPr>
                <w:rFonts w:ascii="標楷體" w:hAnsi="標楷體"/>
                <w:u w:val="single"/>
              </w:rPr>
              <w:t>科目、是否屬適用</w:t>
            </w:r>
            <w:r>
              <w:rPr>
                <w:rFonts w:ascii="標楷體" w:hAnsi="標楷體"/>
              </w:rPr>
              <w:t>經費執行簡化流程方案及結餘款繳回方式，並請受補助（委辦）學校將核定計畫含經費概算知會其會計單位，俾利協助計畫執行與控管。</w:t>
            </w:r>
          </w:p>
          <w:p w:rsidR="00A8449E" w:rsidRDefault="00A8449E">
            <w:pPr>
              <w:spacing w:line="360" w:lineRule="exact"/>
              <w:ind w:left="713" w:hanging="713"/>
              <w:jc w:val="both"/>
              <w:rPr>
                <w:rFonts w:ascii="標楷體" w:hAnsi="標楷體"/>
              </w:rPr>
            </w:pPr>
          </w:p>
          <w:p w:rsidR="00A8449E" w:rsidRDefault="00A8449E">
            <w:pPr>
              <w:spacing w:line="360" w:lineRule="exact"/>
              <w:ind w:left="713" w:hanging="713"/>
              <w:jc w:val="both"/>
              <w:rPr>
                <w:rFonts w:ascii="標楷體" w:hAnsi="標楷體"/>
              </w:rPr>
            </w:pPr>
          </w:p>
          <w:p w:rsidR="00A8449E" w:rsidRDefault="002A03BF">
            <w:pPr>
              <w:spacing w:line="360" w:lineRule="exact"/>
              <w:ind w:left="713" w:hanging="713"/>
              <w:jc w:val="both"/>
            </w:pPr>
            <w:r>
              <w:rPr>
                <w:rFonts w:ascii="標楷體" w:hAnsi="標楷體"/>
              </w:rPr>
              <w:t>（五）本府核撥之補助或委辦經費，得派員不定期抽查辦理情形，如經查證有違背法令或指定用途不符或未依計畫有效運用者，除應予追繳外，相關人員如涉及刑責者，依法處理。</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449E" w:rsidRDefault="002A03BF">
            <w:pPr>
              <w:spacing w:line="360" w:lineRule="exact"/>
              <w:ind w:left="480" w:hanging="480"/>
              <w:jc w:val="both"/>
              <w:rPr>
                <w:rFonts w:ascii="標楷體" w:hAnsi="標楷體"/>
              </w:rPr>
            </w:pPr>
            <w:r>
              <w:rPr>
                <w:rFonts w:ascii="標楷體" w:hAnsi="標楷體"/>
              </w:rPr>
              <w:lastRenderedPageBreak/>
              <w:t>一、點次變更。</w:t>
            </w:r>
          </w:p>
          <w:p w:rsidR="00A8449E" w:rsidRDefault="002A03BF">
            <w:pPr>
              <w:spacing w:line="360" w:lineRule="exact"/>
              <w:ind w:left="480" w:hanging="480"/>
              <w:jc w:val="both"/>
              <w:rPr>
                <w:rFonts w:ascii="標楷體" w:hAnsi="標楷體"/>
              </w:rPr>
            </w:pPr>
            <w:r>
              <w:rPr>
                <w:rFonts w:ascii="標楷體" w:hAnsi="標楷體"/>
              </w:rPr>
              <w:t>二、配合「中央各機關對地方政府計畫型補助款之撥款原則」自一百零九年一月一日實施，由教育處以函文或公告方式通知學校撥款期程。</w:t>
            </w:r>
          </w:p>
          <w:p w:rsidR="00A8449E" w:rsidRDefault="002A03BF">
            <w:pPr>
              <w:spacing w:line="360" w:lineRule="exact"/>
              <w:ind w:left="480" w:hanging="480"/>
              <w:jc w:val="both"/>
              <w:rPr>
                <w:rFonts w:ascii="標楷體" w:hAnsi="標楷體"/>
              </w:rPr>
            </w:pPr>
            <w:r>
              <w:rPr>
                <w:rFonts w:ascii="標楷體" w:hAnsi="標楷體"/>
              </w:rPr>
              <w:t>三、基於現行實務情況</w:t>
            </w:r>
            <w:r>
              <w:rPr>
                <w:rFonts w:ascii="標楷體" w:hAnsi="標楷體"/>
              </w:rPr>
              <w:t>，第三款及第四款酌作文字修正。</w:t>
            </w:r>
          </w:p>
          <w:p w:rsidR="00A8449E" w:rsidRDefault="002A03BF">
            <w:pPr>
              <w:spacing w:line="360" w:lineRule="exact"/>
              <w:ind w:left="480" w:hanging="480"/>
              <w:jc w:val="both"/>
              <w:rPr>
                <w:rFonts w:ascii="標楷體" w:hAnsi="標楷體"/>
              </w:rPr>
            </w:pPr>
            <w:r>
              <w:rPr>
                <w:rFonts w:ascii="標楷體" w:hAnsi="標楷體"/>
              </w:rPr>
              <w:t>四、現行第四點第五款移列至修正第四點第二款。</w:t>
            </w:r>
          </w:p>
          <w:p w:rsidR="00A8449E" w:rsidRDefault="002A03BF">
            <w:pPr>
              <w:spacing w:line="360" w:lineRule="exact"/>
              <w:ind w:left="480" w:hanging="480"/>
              <w:jc w:val="both"/>
              <w:rPr>
                <w:rFonts w:ascii="標楷體" w:hAnsi="標楷體"/>
              </w:rPr>
            </w:pPr>
            <w:r>
              <w:rPr>
                <w:rFonts w:ascii="標楷體" w:hAnsi="標楷體"/>
              </w:rPr>
              <w:t>五、基於現行實務作業及配合第三點修正，教育處核定辦理補助或委辦計畫之中心、社群或輔導團</w:t>
            </w:r>
            <w:r>
              <w:rPr>
                <w:rFonts w:ascii="標楷體" w:hAnsi="標楷體"/>
              </w:rPr>
              <w:t>(</w:t>
            </w:r>
            <w:r>
              <w:rPr>
                <w:rFonts w:ascii="標楷體" w:hAnsi="標楷體"/>
              </w:rPr>
              <w:t>群</w:t>
            </w:r>
            <w:r>
              <w:rPr>
                <w:rFonts w:ascii="標楷體" w:hAnsi="標楷體"/>
              </w:rPr>
              <w:t>)</w:t>
            </w:r>
            <w:r>
              <w:rPr>
                <w:rFonts w:ascii="標楷體" w:hAnsi="標楷體"/>
              </w:rPr>
              <w:t>等任務編組學校，除教育處另有規定外，亦適用本簡化方案第三點</w:t>
            </w:r>
            <w:r>
              <w:rPr>
                <w:rFonts w:ascii="標楷體" w:hAnsi="標楷體"/>
              </w:rPr>
              <w:t>(</w:t>
            </w:r>
            <w:r>
              <w:rPr>
                <w:rFonts w:ascii="標楷體" w:hAnsi="標楷體"/>
              </w:rPr>
              <w:t>一</w:t>
            </w:r>
            <w:r>
              <w:rPr>
                <w:rFonts w:ascii="標楷體" w:hAnsi="標楷體"/>
              </w:rPr>
              <w:t>)</w:t>
            </w:r>
            <w:r>
              <w:rPr>
                <w:rFonts w:ascii="標楷體" w:hAnsi="標楷體"/>
              </w:rPr>
              <w:t>及</w:t>
            </w:r>
            <w:r>
              <w:rPr>
                <w:rFonts w:ascii="標楷體" w:hAnsi="標楷體"/>
              </w:rPr>
              <w:t>(</w:t>
            </w:r>
            <w:r>
              <w:rPr>
                <w:rFonts w:ascii="標楷體" w:hAnsi="標楷體"/>
              </w:rPr>
              <w:t>二</w:t>
            </w:r>
            <w:r>
              <w:rPr>
                <w:rFonts w:ascii="標楷體" w:hAnsi="標楷體"/>
              </w:rPr>
              <w:t>)</w:t>
            </w:r>
            <w:r>
              <w:rPr>
                <w:rFonts w:ascii="標楷體" w:hAnsi="標楷體"/>
              </w:rPr>
              <w:t>，爰增訂第五款。</w:t>
            </w:r>
          </w:p>
          <w:p w:rsidR="00A8449E" w:rsidRDefault="00A8449E">
            <w:pPr>
              <w:rPr>
                <w:rFonts w:ascii="標楷體" w:hAnsi="標楷體"/>
              </w:rPr>
            </w:pPr>
          </w:p>
          <w:p w:rsidR="00A8449E" w:rsidRDefault="00A8449E">
            <w:pPr>
              <w:rPr>
                <w:rFonts w:ascii="標楷體" w:hAnsi="標楷體"/>
              </w:rPr>
            </w:pPr>
          </w:p>
        </w:tc>
      </w:tr>
      <w:tr w:rsidR="00A8449E">
        <w:tblPrEx>
          <w:tblCellMar>
            <w:top w:w="0" w:type="dxa"/>
            <w:bottom w:w="0" w:type="dxa"/>
          </w:tblCellMar>
        </w:tblPrEx>
        <w:trPr>
          <w:trHeight w:val="2156"/>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449E" w:rsidRDefault="002A03BF">
            <w:pPr>
              <w:spacing w:line="360" w:lineRule="exact"/>
              <w:ind w:left="480" w:hanging="480"/>
              <w:jc w:val="both"/>
            </w:pPr>
            <w:r>
              <w:rPr>
                <w:rFonts w:ascii="標楷體" w:hAnsi="標楷體"/>
                <w:u w:val="single"/>
              </w:rPr>
              <w:lastRenderedPageBreak/>
              <w:t>四</w:t>
            </w:r>
            <w:r>
              <w:rPr>
                <w:rFonts w:ascii="標楷體" w:hAnsi="標楷體"/>
              </w:rPr>
              <w:t>、其他注意事項：</w:t>
            </w:r>
          </w:p>
          <w:p w:rsidR="00A8449E" w:rsidRDefault="002A03BF">
            <w:pPr>
              <w:spacing w:line="360" w:lineRule="exact"/>
              <w:ind w:left="713" w:hanging="713"/>
              <w:jc w:val="both"/>
            </w:pPr>
            <w:r>
              <w:rPr>
                <w:rFonts w:ascii="標楷體" w:hAnsi="標楷體"/>
              </w:rPr>
              <w:t xml:space="preserve"> (</w:t>
            </w:r>
            <w:r>
              <w:rPr>
                <w:rFonts w:ascii="標楷體" w:hAnsi="標楷體"/>
              </w:rPr>
              <w:t>一</w:t>
            </w:r>
            <w:r>
              <w:rPr>
                <w:rFonts w:ascii="標楷體" w:hAnsi="標楷體"/>
              </w:rPr>
              <w:t xml:space="preserve">) </w:t>
            </w:r>
            <w:r>
              <w:rPr>
                <w:rFonts w:ascii="標楷體" w:hAnsi="標楷體"/>
              </w:rPr>
              <w:t>如核定補助計畫</w:t>
            </w:r>
            <w:r>
              <w:rPr>
                <w:rFonts w:ascii="標楷體" w:hAnsi="標楷體"/>
                <w:u w:val="single"/>
              </w:rPr>
              <w:t>另有規定者</w:t>
            </w:r>
            <w:r>
              <w:rPr>
                <w:rFonts w:ascii="標楷體" w:hAnsi="標楷體"/>
              </w:rPr>
              <w:t>，</w:t>
            </w:r>
            <w:r>
              <w:rPr>
                <w:rFonts w:ascii="標楷體" w:hAnsi="標楷體"/>
                <w:u w:val="single"/>
              </w:rPr>
              <w:t>依其核定補助計畫內容辦理。</w:t>
            </w:r>
          </w:p>
          <w:p w:rsidR="00A8449E" w:rsidRDefault="00A8449E">
            <w:pPr>
              <w:spacing w:line="360" w:lineRule="exact"/>
              <w:ind w:left="713" w:hanging="713"/>
              <w:jc w:val="both"/>
              <w:rPr>
                <w:rFonts w:ascii="標楷體" w:hAnsi="標楷體"/>
                <w:u w:val="single"/>
              </w:rPr>
            </w:pPr>
          </w:p>
          <w:p w:rsidR="00A8449E" w:rsidRDefault="00A8449E">
            <w:pPr>
              <w:spacing w:line="360" w:lineRule="exact"/>
              <w:ind w:left="713" w:hanging="713"/>
              <w:jc w:val="both"/>
              <w:rPr>
                <w:rFonts w:ascii="標楷體" w:hAnsi="標楷體"/>
                <w:u w:val="single"/>
              </w:rPr>
            </w:pPr>
          </w:p>
          <w:p w:rsidR="00A8449E" w:rsidRDefault="00A8449E">
            <w:pPr>
              <w:spacing w:line="360" w:lineRule="exact"/>
              <w:ind w:left="713" w:hanging="713"/>
              <w:jc w:val="both"/>
              <w:rPr>
                <w:rFonts w:ascii="標楷體" w:hAnsi="標楷體"/>
                <w:u w:val="single"/>
              </w:rPr>
            </w:pPr>
          </w:p>
          <w:p w:rsidR="00A8449E" w:rsidRDefault="00A8449E">
            <w:pPr>
              <w:spacing w:line="360" w:lineRule="exact"/>
              <w:ind w:left="713" w:hanging="713"/>
              <w:jc w:val="both"/>
              <w:rPr>
                <w:rFonts w:ascii="標楷體" w:hAnsi="標楷體"/>
                <w:u w:val="single"/>
              </w:rPr>
            </w:pPr>
          </w:p>
          <w:p w:rsidR="00A8449E" w:rsidRDefault="002A03BF">
            <w:pPr>
              <w:spacing w:line="360" w:lineRule="exact"/>
              <w:ind w:left="713" w:hanging="713"/>
              <w:jc w:val="both"/>
            </w:pPr>
            <w:r>
              <w:rPr>
                <w:rFonts w:ascii="標楷體" w:hAnsi="標楷體"/>
              </w:rPr>
              <w:t xml:space="preserve"> (</w:t>
            </w:r>
            <w:r>
              <w:rPr>
                <w:rFonts w:ascii="標楷體" w:hAnsi="標楷體"/>
              </w:rPr>
              <w:t>二</w:t>
            </w:r>
            <w:r>
              <w:rPr>
                <w:rFonts w:ascii="標楷體" w:hAnsi="標楷體"/>
              </w:rPr>
              <w:t xml:space="preserve">) </w:t>
            </w:r>
            <w:r>
              <w:rPr>
                <w:rFonts w:ascii="標楷體" w:hAnsi="標楷體"/>
                <w:u w:val="single"/>
              </w:rPr>
              <w:t>本府核撥之補助或委辦經費，得派員不定期抽查辦理情形，如經查證有違背法令或指定用途不符或未依計畫有效運用者，除應予追繳外，相關人員如涉及刑責者，依法處理。</w:t>
            </w:r>
          </w:p>
          <w:p w:rsidR="00A8449E" w:rsidRDefault="00A8449E">
            <w:pPr>
              <w:spacing w:before="120" w:line="360" w:lineRule="exact"/>
              <w:ind w:left="480" w:hanging="480"/>
              <w:jc w:val="both"/>
              <w:rPr>
                <w:rFonts w:ascii="標楷體" w:hAnsi="標楷體"/>
                <w:b/>
                <w:u w:val="single"/>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449E" w:rsidRDefault="002A03BF">
            <w:pPr>
              <w:spacing w:before="100" w:line="360" w:lineRule="exact"/>
              <w:ind w:left="480" w:hanging="480"/>
              <w:jc w:val="both"/>
              <w:rPr>
                <w:rFonts w:ascii="標楷體" w:hAnsi="標楷體"/>
              </w:rPr>
            </w:pPr>
            <w:r>
              <w:rPr>
                <w:rFonts w:ascii="標楷體" w:hAnsi="標楷體"/>
              </w:rPr>
              <w:t>五、其他注意事項：</w:t>
            </w:r>
          </w:p>
          <w:p w:rsidR="00A8449E" w:rsidRDefault="002A03BF">
            <w:pPr>
              <w:spacing w:line="360" w:lineRule="exact"/>
              <w:ind w:left="713" w:hanging="713"/>
              <w:jc w:val="both"/>
            </w:pPr>
            <w:r>
              <w:rPr>
                <w:rFonts w:ascii="標楷體" w:hAnsi="標楷體"/>
              </w:rPr>
              <w:t>（一）如核定計畫</w:t>
            </w:r>
            <w:r>
              <w:rPr>
                <w:rFonts w:ascii="標楷體" w:hAnsi="標楷體"/>
                <w:u w:val="single"/>
              </w:rPr>
              <w:t>不適用簡化方案</w:t>
            </w:r>
            <w:r>
              <w:rPr>
                <w:rFonts w:ascii="標楷體" w:hAnsi="標楷體"/>
              </w:rPr>
              <w:t>，</w:t>
            </w:r>
            <w:r>
              <w:rPr>
                <w:rFonts w:ascii="標楷體" w:hAnsi="標楷體"/>
                <w:u w:val="single"/>
              </w:rPr>
              <w:t>須檢附原始憑證及「一般支付憑證檢核表」（附表三）送府核銷，報府前請先完成檢核程序，以避免錯誤增進行政效率。</w:t>
            </w:r>
          </w:p>
          <w:p w:rsidR="00A8449E" w:rsidRDefault="002A03BF">
            <w:pPr>
              <w:spacing w:line="360" w:lineRule="exact"/>
              <w:ind w:left="713" w:hanging="713"/>
              <w:jc w:val="both"/>
            </w:pPr>
            <w:r>
              <w:rPr>
                <w:rFonts w:ascii="標楷體" w:hAnsi="標楷體"/>
              </w:rPr>
              <w:t>（二）</w:t>
            </w:r>
            <w:r>
              <w:rPr>
                <w:rFonts w:ascii="標楷體" w:hAnsi="標楷體"/>
                <w:u w:val="single"/>
              </w:rPr>
              <w:t>前項辦理核定單一</w:t>
            </w:r>
            <w:r>
              <w:rPr>
                <w:rFonts w:ascii="標楷體" w:hAnsi="標楷體"/>
                <w:u w:val="single"/>
              </w:rPr>
              <w:t>(</w:t>
            </w:r>
            <w:r>
              <w:rPr>
                <w:rFonts w:ascii="標楷體" w:hAnsi="標楷體"/>
                <w:u w:val="single"/>
              </w:rPr>
              <w:t>及合併</w:t>
            </w:r>
            <w:r>
              <w:rPr>
                <w:rFonts w:ascii="標楷體" w:hAnsi="標楷體"/>
                <w:u w:val="single"/>
              </w:rPr>
              <w:t>)</w:t>
            </w:r>
            <w:r>
              <w:rPr>
                <w:rFonts w:ascii="標楷體" w:hAnsi="標楷體"/>
                <w:u w:val="single"/>
              </w:rPr>
              <w:t>工程、財物、勞務採購金額逾</w:t>
            </w:r>
            <w:r>
              <w:rPr>
                <w:rFonts w:ascii="標楷體" w:hAnsi="標楷體"/>
                <w:u w:val="single"/>
              </w:rPr>
              <w:t>100</w:t>
            </w:r>
            <w:r>
              <w:rPr>
                <w:rFonts w:ascii="標楷體" w:hAnsi="標楷體"/>
                <w:u w:val="single"/>
              </w:rPr>
              <w:t>萬元之計畫，俟辦理完成後檢附原始憑證及「採購案核銷應附資料檢核表」（附表四）送府核銷撥款，報府前請先完成檢核程序，以避免錯誤增進行政效率。</w:t>
            </w:r>
          </w:p>
          <w:p w:rsidR="00A8449E" w:rsidRDefault="002A03BF">
            <w:pPr>
              <w:spacing w:line="360" w:lineRule="exact"/>
              <w:ind w:left="713" w:hanging="713"/>
              <w:jc w:val="both"/>
              <w:rPr>
                <w:rFonts w:ascii="標楷體" w:hAnsi="標楷體"/>
                <w:u w:val="single"/>
              </w:rPr>
            </w:pPr>
            <w:r>
              <w:rPr>
                <w:rFonts w:ascii="標楷體" w:hAnsi="標楷體"/>
                <w:u w:val="single"/>
              </w:rPr>
              <w:t>（三）有關「教育部專案補助代辦經費」如經補助機關同意採就地審計方式，則適用本簡化方案。</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449E" w:rsidRDefault="002A03BF">
            <w:pPr>
              <w:spacing w:line="360" w:lineRule="exact"/>
              <w:ind w:left="480" w:hanging="480"/>
              <w:jc w:val="both"/>
              <w:rPr>
                <w:rFonts w:ascii="標楷體" w:hAnsi="標楷體"/>
              </w:rPr>
            </w:pPr>
            <w:r>
              <w:rPr>
                <w:rFonts w:ascii="標楷體" w:hAnsi="標楷體"/>
              </w:rPr>
              <w:t>一、點次變更。</w:t>
            </w:r>
          </w:p>
          <w:p w:rsidR="00A8449E" w:rsidRDefault="002A03BF">
            <w:pPr>
              <w:spacing w:line="360" w:lineRule="exact"/>
              <w:ind w:left="480" w:hanging="480"/>
              <w:jc w:val="both"/>
              <w:rPr>
                <w:rFonts w:ascii="標楷體" w:hAnsi="標楷體"/>
              </w:rPr>
            </w:pPr>
            <w:r>
              <w:rPr>
                <w:rFonts w:ascii="標楷體" w:hAnsi="標楷體"/>
              </w:rPr>
              <w:t>二、配合第三點修正，爰刪除第二款及第三款之規定，由現行規定第四點第五款移列至修正第四點第二款。</w:t>
            </w:r>
          </w:p>
          <w:p w:rsidR="00A8449E" w:rsidRDefault="00A8449E">
            <w:pPr>
              <w:rPr>
                <w:rFonts w:ascii="標楷體" w:hAnsi="標楷體"/>
              </w:rPr>
            </w:pPr>
          </w:p>
        </w:tc>
      </w:tr>
      <w:tr w:rsidR="00A8449E">
        <w:tblPrEx>
          <w:tblCellMar>
            <w:top w:w="0" w:type="dxa"/>
            <w:bottom w:w="0" w:type="dxa"/>
          </w:tblCellMar>
        </w:tblPrEx>
        <w:trPr>
          <w:trHeight w:val="1649"/>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449E" w:rsidRDefault="00A8449E">
            <w:pPr>
              <w:spacing w:line="360" w:lineRule="exact"/>
              <w:ind w:left="480" w:hanging="480"/>
              <w:jc w:val="both"/>
              <w:rPr>
                <w:rFonts w:ascii="標楷體" w:hAnsi="標楷體"/>
              </w:rPr>
            </w:pPr>
          </w:p>
          <w:p w:rsidR="00A8449E" w:rsidRDefault="00A8449E">
            <w:pPr>
              <w:widowControl w:val="0"/>
              <w:autoSpaceDE w:val="0"/>
              <w:spacing w:before="120" w:line="360" w:lineRule="exact"/>
              <w:ind w:left="480" w:hanging="480"/>
              <w:jc w:val="both"/>
              <w:rPr>
                <w:rFonts w:ascii="標楷體" w:hAnsi="標楷體" w:cs="夹发砰"/>
                <w:u w:val="single"/>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449E" w:rsidRDefault="002A03BF">
            <w:pPr>
              <w:spacing w:before="100" w:line="360" w:lineRule="exact"/>
              <w:ind w:left="480" w:hanging="480"/>
              <w:jc w:val="both"/>
              <w:rPr>
                <w:rFonts w:ascii="標楷體" w:hAnsi="標楷體"/>
              </w:rPr>
            </w:pPr>
            <w:r>
              <w:rPr>
                <w:rFonts w:ascii="標楷體" w:hAnsi="標楷體"/>
              </w:rPr>
              <w:t>六、本方案奉縣長核定後實施，修正時亦同。</w:t>
            </w:r>
          </w:p>
          <w:p w:rsidR="00A8449E" w:rsidRDefault="00A8449E">
            <w:pPr>
              <w:spacing w:before="120" w:line="360" w:lineRule="exact"/>
              <w:ind w:left="480" w:hanging="480"/>
              <w:jc w:val="both"/>
              <w:rPr>
                <w:rFonts w:ascii="標楷體" w:hAnsi="標楷體"/>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449E" w:rsidRDefault="002A03BF">
            <w:pPr>
              <w:spacing w:before="100" w:line="360" w:lineRule="exact"/>
              <w:ind w:left="480" w:hanging="480"/>
              <w:jc w:val="both"/>
            </w:pPr>
            <w:r>
              <w:rPr>
                <w:rFonts w:ascii="標楷體" w:hAnsi="標楷體"/>
                <w:u w:val="single"/>
              </w:rPr>
              <w:t>本點刪除</w:t>
            </w:r>
            <w:r>
              <w:rPr>
                <w:rFonts w:ascii="標楷體" w:hAnsi="標楷體"/>
              </w:rPr>
              <w:t>。</w:t>
            </w:r>
          </w:p>
        </w:tc>
      </w:tr>
    </w:tbl>
    <w:p w:rsidR="00A8449E" w:rsidRDefault="00A8449E"/>
    <w:sectPr w:rsidR="00A8449E">
      <w:footerReference w:type="default" r:id="rId8"/>
      <w:pgSz w:w="11906" w:h="16838"/>
      <w:pgMar w:top="794" w:right="849" w:bottom="794" w:left="102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BF" w:rsidRDefault="002A03BF">
      <w:r>
        <w:separator/>
      </w:r>
    </w:p>
  </w:endnote>
  <w:endnote w:type="continuationSeparator" w:id="0">
    <w:p w:rsidR="002A03BF" w:rsidRDefault="002A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charset w:val="00"/>
    <w:family w:val="modern"/>
    <w:pitch w:val="fixed"/>
  </w:font>
  <w:font w:name="FKI符號">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夹发砰">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EA" w:rsidRDefault="002A03BF">
    <w:pPr>
      <w:pStyle w:val="a4"/>
      <w:ind w:left="477" w:right="360" w:hanging="44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9F5FEA" w:rsidRDefault="002A03BF">
                          <w:pPr>
                            <w:pStyle w:val="a4"/>
                            <w:ind w:left="477" w:hanging="448"/>
                          </w:pPr>
                          <w:r>
                            <w:rPr>
                              <w:rStyle w:val="a5"/>
                            </w:rPr>
                            <w:fldChar w:fldCharType="begin"/>
                          </w:r>
                          <w:r>
                            <w:rPr>
                              <w:rStyle w:val="a5"/>
                            </w:rPr>
                            <w:instrText xml:space="preserve"> PAGE </w:instrText>
                          </w:r>
                          <w:r>
                            <w:rPr>
                              <w:rStyle w:val="a5"/>
                            </w:rPr>
                            <w:fldChar w:fldCharType="separate"/>
                          </w:r>
                          <w:r w:rsidR="00862F75">
                            <w:rPr>
                              <w:rStyle w:val="a5"/>
                              <w:noProof/>
                            </w:rPr>
                            <w:t>2</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9F5FEA" w:rsidRDefault="002A03BF">
                    <w:pPr>
                      <w:pStyle w:val="a4"/>
                      <w:ind w:left="477" w:hanging="448"/>
                    </w:pPr>
                    <w:r>
                      <w:rPr>
                        <w:rStyle w:val="a5"/>
                      </w:rPr>
                      <w:fldChar w:fldCharType="begin"/>
                    </w:r>
                    <w:r>
                      <w:rPr>
                        <w:rStyle w:val="a5"/>
                      </w:rPr>
                      <w:instrText xml:space="preserve"> PAGE </w:instrText>
                    </w:r>
                    <w:r>
                      <w:rPr>
                        <w:rStyle w:val="a5"/>
                      </w:rPr>
                      <w:fldChar w:fldCharType="separate"/>
                    </w:r>
                    <w:r w:rsidR="00862F75">
                      <w:rPr>
                        <w:rStyle w:val="a5"/>
                        <w:noProof/>
                      </w:rPr>
                      <w:t>2</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BF" w:rsidRDefault="002A03BF">
      <w:r>
        <w:rPr>
          <w:color w:val="000000"/>
        </w:rPr>
        <w:separator/>
      </w:r>
    </w:p>
  </w:footnote>
  <w:footnote w:type="continuationSeparator" w:id="0">
    <w:p w:rsidR="002A03BF" w:rsidRDefault="002A0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5424"/>
    <w:multiLevelType w:val="multilevel"/>
    <w:tmpl w:val="6528487C"/>
    <w:lvl w:ilvl="0">
      <w:start w:val="1"/>
      <w:numFmt w:val="taiwaneseCountingThousand"/>
      <w:lvlText w:val="%1、"/>
      <w:lvlJc w:val="left"/>
      <w:pPr>
        <w:ind w:left="500" w:hanging="500"/>
      </w:pPr>
      <w:rPr>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449E"/>
    <w:rsid w:val="002A03BF"/>
    <w:rsid w:val="00862F75"/>
    <w:rsid w:val="00A84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widowControl w:val="0"/>
      <w:spacing w:line="400" w:lineRule="exact"/>
      <w:jc w:val="both"/>
    </w:pPr>
    <w:rPr>
      <w:rFonts w:eastAsia="細明體"/>
      <w:kern w:val="3"/>
      <w:sz w:val="22"/>
      <w:szCs w:val="20"/>
    </w:rPr>
  </w:style>
  <w:style w:type="paragraph" w:styleId="a3">
    <w:name w:val="Body Text Indent"/>
    <w:basedOn w:val="a"/>
    <w:pPr>
      <w:spacing w:after="120"/>
      <w:ind w:left="480"/>
    </w:p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rPr>
      <w:rFonts w:ascii="Arial" w:hAnsi="Arial"/>
      <w:sz w:val="18"/>
      <w:szCs w:val="18"/>
    </w:rPr>
  </w:style>
  <w:style w:type="paragraph" w:customStyle="1" w:styleId="a7">
    <w:name w:val="表凸一"/>
    <w:basedOn w:val="a"/>
    <w:pPr>
      <w:widowControl w:val="0"/>
      <w:ind w:left="277" w:right="28" w:hanging="249"/>
    </w:pPr>
    <w:rPr>
      <w:spacing w:val="4"/>
      <w:kern w:val="3"/>
      <w:szCs w:val="20"/>
    </w:rPr>
  </w:style>
  <w:style w:type="paragraph" w:customStyle="1" w:styleId="a8">
    <w:name w:val="表凸一"/>
    <w:basedOn w:val="a"/>
    <w:pPr>
      <w:widowControl w:val="0"/>
      <w:ind w:left="527" w:right="28" w:hanging="249"/>
      <w:jc w:val="both"/>
    </w:pPr>
    <w:rPr>
      <w:rFonts w:ascii="標楷體" w:hAnsi="標楷體"/>
      <w:spacing w:val="4"/>
      <w:kern w:val="3"/>
      <w:szCs w:val="20"/>
    </w:rPr>
  </w:style>
  <w:style w:type="paragraph" w:customStyle="1" w:styleId="a9">
    <w:name w:val="表１凸一"/>
    <w:basedOn w:val="a"/>
    <w:pPr>
      <w:widowControl w:val="0"/>
      <w:ind w:left="776" w:right="28" w:hanging="249"/>
      <w:jc w:val="both"/>
    </w:pPr>
    <w:rPr>
      <w:rFonts w:ascii="標楷體" w:hAnsi="標楷體"/>
      <w:spacing w:val="4"/>
      <w:kern w:val="3"/>
      <w:szCs w:val="20"/>
    </w:rPr>
  </w:style>
  <w:style w:type="paragraph" w:customStyle="1" w:styleId="aa">
    <w:name w:val="說明"/>
    <w:basedOn w:val="a3"/>
    <w:pPr>
      <w:widowControl w:val="0"/>
      <w:spacing w:after="0"/>
      <w:ind w:left="851" w:hanging="851"/>
    </w:pPr>
    <w:rPr>
      <w:rFonts w:ascii="Arial" w:hAnsi="Arial"/>
      <w:kern w:val="3"/>
      <w:sz w:val="32"/>
      <w:szCs w:val="20"/>
    </w:rPr>
  </w:style>
  <w:style w:type="paragraph" w:customStyle="1" w:styleId="ab">
    <w:name w:val="主旨"/>
    <w:basedOn w:val="a"/>
    <w:pPr>
      <w:widowControl w:val="0"/>
      <w:snapToGrid w:val="0"/>
      <w:ind w:left="1077" w:hanging="1077"/>
    </w:pPr>
    <w:rPr>
      <w:kern w:val="3"/>
      <w:sz w:val="36"/>
      <w:szCs w:val="20"/>
    </w:rPr>
  </w:style>
  <w:style w:type="paragraph" w:styleId="30">
    <w:name w:val="Body Text Indent 3"/>
    <w:basedOn w:val="a"/>
    <w:pPr>
      <w:spacing w:after="120"/>
      <w:ind w:left="480"/>
    </w:pPr>
    <w:rPr>
      <w:sz w:val="16"/>
      <w:szCs w:val="16"/>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style>
  <w:style w:type="paragraph" w:customStyle="1" w:styleId="12-26">
    <w:name w:val="表12-26中"/>
    <w:basedOn w:val="a"/>
    <w:pPr>
      <w:widowControl w:val="0"/>
      <w:spacing w:line="440" w:lineRule="exact"/>
      <w:jc w:val="center"/>
    </w:pPr>
    <w:rPr>
      <w:rFonts w:ascii="華康中楷體" w:eastAsia="華康中楷體" w:hAnsi="華康中楷體"/>
      <w:kern w:val="3"/>
      <w:szCs w:val="20"/>
    </w:rPr>
  </w:style>
  <w:style w:type="paragraph" w:customStyle="1" w:styleId="ae">
    <w:name w:val="姓名"/>
    <w:basedOn w:val="a"/>
    <w:next w:val="a"/>
    <w:pPr>
      <w:widowControl w:val="0"/>
      <w:spacing w:line="480" w:lineRule="exact"/>
      <w:ind w:left="1174" w:hanging="890"/>
    </w:pPr>
    <w:rPr>
      <w:rFonts w:ascii="標楷體" w:hAnsi="標楷體"/>
      <w:kern w:val="3"/>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widowControl w:val="0"/>
      <w:spacing w:line="400" w:lineRule="exact"/>
      <w:jc w:val="both"/>
    </w:pPr>
    <w:rPr>
      <w:rFonts w:eastAsia="細明體"/>
      <w:kern w:val="3"/>
      <w:sz w:val="22"/>
      <w:szCs w:val="20"/>
    </w:rPr>
  </w:style>
  <w:style w:type="paragraph" w:styleId="a3">
    <w:name w:val="Body Text Indent"/>
    <w:basedOn w:val="a"/>
    <w:pPr>
      <w:spacing w:after="120"/>
      <w:ind w:left="480"/>
    </w:p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rPr>
      <w:rFonts w:ascii="Arial" w:hAnsi="Arial"/>
      <w:sz w:val="18"/>
      <w:szCs w:val="18"/>
    </w:rPr>
  </w:style>
  <w:style w:type="paragraph" w:customStyle="1" w:styleId="a7">
    <w:name w:val="表凸一"/>
    <w:basedOn w:val="a"/>
    <w:pPr>
      <w:widowControl w:val="0"/>
      <w:ind w:left="277" w:right="28" w:hanging="249"/>
    </w:pPr>
    <w:rPr>
      <w:spacing w:val="4"/>
      <w:kern w:val="3"/>
      <w:szCs w:val="20"/>
    </w:rPr>
  </w:style>
  <w:style w:type="paragraph" w:customStyle="1" w:styleId="a8">
    <w:name w:val="表凸一"/>
    <w:basedOn w:val="a"/>
    <w:pPr>
      <w:widowControl w:val="0"/>
      <w:ind w:left="527" w:right="28" w:hanging="249"/>
      <w:jc w:val="both"/>
    </w:pPr>
    <w:rPr>
      <w:rFonts w:ascii="標楷體" w:hAnsi="標楷體"/>
      <w:spacing w:val="4"/>
      <w:kern w:val="3"/>
      <w:szCs w:val="20"/>
    </w:rPr>
  </w:style>
  <w:style w:type="paragraph" w:customStyle="1" w:styleId="a9">
    <w:name w:val="表１凸一"/>
    <w:basedOn w:val="a"/>
    <w:pPr>
      <w:widowControl w:val="0"/>
      <w:ind w:left="776" w:right="28" w:hanging="249"/>
      <w:jc w:val="both"/>
    </w:pPr>
    <w:rPr>
      <w:rFonts w:ascii="標楷體" w:hAnsi="標楷體"/>
      <w:spacing w:val="4"/>
      <w:kern w:val="3"/>
      <w:szCs w:val="20"/>
    </w:rPr>
  </w:style>
  <w:style w:type="paragraph" w:customStyle="1" w:styleId="aa">
    <w:name w:val="說明"/>
    <w:basedOn w:val="a3"/>
    <w:pPr>
      <w:widowControl w:val="0"/>
      <w:spacing w:after="0"/>
      <w:ind w:left="851" w:hanging="851"/>
    </w:pPr>
    <w:rPr>
      <w:rFonts w:ascii="Arial" w:hAnsi="Arial"/>
      <w:kern w:val="3"/>
      <w:sz w:val="32"/>
      <w:szCs w:val="20"/>
    </w:rPr>
  </w:style>
  <w:style w:type="paragraph" w:customStyle="1" w:styleId="ab">
    <w:name w:val="主旨"/>
    <w:basedOn w:val="a"/>
    <w:pPr>
      <w:widowControl w:val="0"/>
      <w:snapToGrid w:val="0"/>
      <w:ind w:left="1077" w:hanging="1077"/>
    </w:pPr>
    <w:rPr>
      <w:kern w:val="3"/>
      <w:sz w:val="36"/>
      <w:szCs w:val="20"/>
    </w:rPr>
  </w:style>
  <w:style w:type="paragraph" w:styleId="30">
    <w:name w:val="Body Text Indent 3"/>
    <w:basedOn w:val="a"/>
    <w:pPr>
      <w:spacing w:after="120"/>
      <w:ind w:left="480"/>
    </w:pPr>
    <w:rPr>
      <w:sz w:val="16"/>
      <w:szCs w:val="16"/>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style>
  <w:style w:type="paragraph" w:customStyle="1" w:styleId="12-26">
    <w:name w:val="表12-26中"/>
    <w:basedOn w:val="a"/>
    <w:pPr>
      <w:widowControl w:val="0"/>
      <w:spacing w:line="440" w:lineRule="exact"/>
      <w:jc w:val="center"/>
    </w:pPr>
    <w:rPr>
      <w:rFonts w:ascii="華康中楷體" w:eastAsia="華康中楷體" w:hAnsi="華康中楷體"/>
      <w:kern w:val="3"/>
      <w:szCs w:val="20"/>
    </w:rPr>
  </w:style>
  <w:style w:type="paragraph" w:customStyle="1" w:styleId="ae">
    <w:name w:val="姓名"/>
    <w:basedOn w:val="a"/>
    <w:next w:val="a"/>
    <w:pPr>
      <w:widowControl w:val="0"/>
      <w:spacing w:line="480" w:lineRule="exact"/>
      <w:ind w:left="1174" w:hanging="890"/>
    </w:pPr>
    <w:rPr>
      <w:rFonts w:ascii="標楷體" w:hAnsi="標楷體"/>
      <w:kern w:val="3"/>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修正規定</dc:title>
  <dc:creator>user</dc:creator>
  <cp:lastModifiedBy>user</cp:lastModifiedBy>
  <cp:revision>2</cp:revision>
  <cp:lastPrinted>2021-03-16T09:00:00Z</cp:lastPrinted>
  <dcterms:created xsi:type="dcterms:W3CDTF">2021-04-23T00:42:00Z</dcterms:created>
  <dcterms:modified xsi:type="dcterms:W3CDTF">2021-04-23T00:42:00Z</dcterms:modified>
</cp:coreProperties>
</file>